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Calibri" w:cs="Calibri" w:eastAsia="Calibri" w:hAnsi="Calibri"/>
          <w:b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rtl w:val="0"/>
        </w:rPr>
        <w:t xml:space="preserve">Javier David Araya Quiroz</w:t>
      </w:r>
    </w:p>
    <w:p w:rsidR="00000000" w:rsidDel="00000000" w:rsidP="00000000" w:rsidRDefault="00000000" w:rsidRPr="00000000" w14:paraId="00000003">
      <w:pPr>
        <w:spacing w:after="0" w:line="36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Calle Carmen #241, Cerro Los Placeres, Valparaíso.</w:t>
      </w:r>
    </w:p>
    <w:p w:rsidR="00000000" w:rsidDel="00000000" w:rsidP="00000000" w:rsidRDefault="00000000" w:rsidRPr="00000000" w14:paraId="00000004">
      <w:pPr>
        <w:spacing w:after="0" w:line="360" w:lineRule="auto"/>
        <w:jc w:val="center"/>
        <w:rPr>
          <w:rFonts w:ascii="Calibri" w:cs="Calibri" w:eastAsia="Calibri" w:hAnsi="Calibri"/>
          <w:color w:val="000000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Teléfono: +56 973296711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Calibri" w:cs="Calibri" w:eastAsia="Calibri" w:hAnsi="Calibri"/>
          <w:color w:val="17406d"/>
          <w:sz w:val="24"/>
          <w:szCs w:val="24"/>
          <w:u w:val="single"/>
        </w:rPr>
      </w:pPr>
      <w:r w:rsidDel="00000000" w:rsidR="00000000" w:rsidRPr="00000000">
        <w:rPr>
          <w:rFonts w:ascii="Calibri" w:cs="Calibri" w:eastAsia="Calibri" w:hAnsi="Calibri"/>
          <w:color w:val="000000"/>
          <w:sz w:val="24"/>
          <w:szCs w:val="24"/>
          <w:rtl w:val="0"/>
        </w:rPr>
        <w:t xml:space="preserve">Email: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jaavierquirozz1998@gmail.com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leader="none" w:pos="1701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tabs>
          <w:tab w:val="left" w:leader="none" w:pos="1701"/>
        </w:tabs>
        <w:spacing w:after="0" w:line="240" w:lineRule="auto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INFORMACIÓN PERSONAL</w:t>
      </w:r>
    </w:p>
    <w:p w:rsidR="00000000" w:rsidDel="00000000" w:rsidP="00000000" w:rsidRDefault="00000000" w:rsidRPr="00000000" w14:paraId="00000008">
      <w:pPr>
        <w:tabs>
          <w:tab w:val="left" w:leader="none" w:pos="1701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tabs>
          <w:tab w:val="left" w:leader="none" w:pos="1701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R.U.T                                : 19.775.155-K</w:t>
      </w:r>
    </w:p>
    <w:p w:rsidR="00000000" w:rsidDel="00000000" w:rsidP="00000000" w:rsidRDefault="00000000" w:rsidRPr="00000000" w14:paraId="0000000A">
      <w:pPr>
        <w:tabs>
          <w:tab w:val="left" w:leader="none" w:pos="1418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Nacimiento                     : 20 de agosto de 1998</w:t>
      </w:r>
    </w:p>
    <w:p w:rsidR="00000000" w:rsidDel="00000000" w:rsidP="00000000" w:rsidRDefault="00000000" w:rsidRPr="00000000" w14:paraId="0000000B">
      <w:pPr>
        <w:tabs>
          <w:tab w:val="left" w:leader="none" w:pos="1418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Nacionalidad                  : Chileno</w:t>
      </w:r>
    </w:p>
    <w:p w:rsidR="00000000" w:rsidDel="00000000" w:rsidP="00000000" w:rsidRDefault="00000000" w:rsidRPr="00000000" w14:paraId="0000000C">
      <w:pPr>
        <w:tabs>
          <w:tab w:val="left" w:leader="none" w:pos="1418"/>
        </w:tabs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Estado Civil                     : Soltero</w:t>
      </w:r>
    </w:p>
    <w:p w:rsidR="00000000" w:rsidDel="00000000" w:rsidP="00000000" w:rsidRDefault="00000000" w:rsidRPr="00000000" w14:paraId="0000000D">
      <w:pPr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0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EDUCACIÓN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6" w:right="0" w:hanging="1276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Año 2018-2020  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Título de Técnico en electricidad y Automatización Industrial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‘’Duoc Uc: Valparaíso’’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6" w:right="0" w:hanging="1276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Año 2016 —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Enseñanza Media Técnico Profesional en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“Colegio Salesiano Valparaíso”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Carrera Técnica cursada: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Electricidad.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276" w:right="0" w:hanging="1276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ANTECEDENTES LABORALES</w:t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Calibri" w:cs="Calibri" w:eastAsia="Calibri" w:hAnsi="Calibri"/>
          <w:b w:val="1"/>
          <w:color w:val="ffffff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Noviembre 2016 – Marzo 2017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Ayudante Eléctrico en Empresa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‘’Montelco Ltda. Viña del Mar’’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Rio de Janeiro #480, Viña del Mar.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Ref. (32) 2626085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Calibri" w:cs="Calibri" w:eastAsia="Calibri" w:hAnsi="Calibri"/>
          <w:b w:val="1"/>
          <w:color w:val="ffffff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Noviembre 2020 – Abril 2021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Ayudante Eléctrico en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‘’Melectric Ltda.’’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Barco Pesquero Industrial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Japonés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ASMAR Talcahuano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Chacabuco #2174 Local 6, Valparaíso.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Ref: (32) 2221283 </w:t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Calibri" w:cs="Calibri" w:eastAsia="Calibri" w:hAnsi="Calibri"/>
          <w:b w:val="1"/>
          <w:color w:val="ffffff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Abril 2021 – Julio 2021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Maestro Eléctrico de 2da en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‘’Montec S.A.’’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Codelco División Andina.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Av. Arturo Prat #195, Valparaíso.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Ref: (32) 27130390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Calibri" w:cs="Calibri" w:eastAsia="Calibri" w:hAnsi="Calibri"/>
          <w:b w:val="1"/>
          <w:color w:val="ffffff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Agosto 2022 – Octubre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Técnico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Instalador en ‘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’Compass Instalaciones’’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en UTFSM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Valparaíso.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Miguel Leonardo Prado 160, Santiago.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Ref: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Cchomiak@compassinstalaciones.cl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rFonts w:ascii="Calibri" w:cs="Calibri" w:eastAsia="Calibri" w:hAnsi="Calibri"/>
          <w:b w:val="1"/>
          <w:color w:val="ffffff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Octubre 2022 – Enero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Dibujante Proyectista en ‘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’Kontrol ingeniería’’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Calle Blanco 1215 – oficina 1004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Ref: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83838"/>
          <w:sz w:val="21"/>
          <w:szCs w:val="21"/>
          <w:u w:val="none"/>
          <w:shd w:fill="fefefe" w:val="clear"/>
          <w:vertAlign w:val="baseline"/>
          <w:rtl w:val="0"/>
        </w:rPr>
        <w:t xml:space="preserve">+56 32 223 8790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pgSz w:h="16839" w:w="11907" w:orient="portrait"/>
      <w:pgMar w:bottom="1440" w:top="907" w:left="1418" w:right="1418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000000"/>
        <w:sz w:val="22"/>
        <w:szCs w:val="22"/>
        <w:u w:val="singl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1"/>
        <w:i w:val="0"/>
        <w:smallCaps w:val="0"/>
        <w:strike w:val="0"/>
        <w:color w:val="000000"/>
        <w:sz w:val="22"/>
        <w:szCs w:val="22"/>
        <w:u w:val="single"/>
        <w:shd w:fill="auto" w:val="clear"/>
        <w:vertAlign w:val="baseline"/>
        <w:rtl w:val="0"/>
      </w:rPr>
      <w:t xml:space="preserve">CURRICULUM VITAE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360" w:line="240" w:lineRule="auto"/>
    </w:pPr>
    <w:rPr>
      <w:rFonts w:ascii="Century Gothic" w:cs="Century Gothic" w:eastAsia="Century Gothic" w:hAnsi="Century Gothic"/>
      <w:color w:val="17406d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120" w:line="240" w:lineRule="auto"/>
    </w:pPr>
    <w:rPr>
      <w:color w:val="404040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" w:line="240" w:lineRule="auto"/>
    </w:pPr>
    <w:rPr>
      <w:rFonts w:ascii="Century Gothic" w:cs="Century Gothic" w:eastAsia="Century Gothic" w:hAnsi="Century Gothic"/>
      <w:i w:val="1"/>
      <w:color w:val="000000"/>
      <w:sz w:val="23"/>
      <w:szCs w:val="23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="264" w:lineRule="auto"/>
    </w:pPr>
    <w:rPr>
      <w:rFonts w:ascii="Century Gothic" w:cs="Century Gothic" w:eastAsia="Century Gothic" w:hAnsi="Century Gothic"/>
      <w:i w:val="1"/>
      <w:color w:val="000000"/>
      <w:sz w:val="23"/>
      <w:szCs w:val="23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="264" w:lineRule="auto"/>
    </w:pPr>
    <w:rPr>
      <w:rFonts w:ascii="Century Gothic" w:cs="Century Gothic" w:eastAsia="Century Gothic" w:hAnsi="Century Gothic"/>
      <w:color w:val="00000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="264" w:lineRule="auto"/>
    </w:pPr>
    <w:rPr>
      <w:rFonts w:ascii="Century Gothic" w:cs="Century Gothic" w:eastAsia="Century Gothic" w:hAnsi="Century Gothic"/>
      <w:i w:val="1"/>
      <w:color w:val="000000"/>
      <w:sz w:val="21"/>
      <w:szCs w:val="21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entury Gothic" w:cs="Century Gothic" w:eastAsia="Century Gothic" w:hAnsi="Century Gothic"/>
      <w:sz w:val="56"/>
      <w:szCs w:val="56"/>
    </w:rPr>
  </w:style>
  <w:style w:type="paragraph" w:styleId="Subtitle">
    <w:name w:val="Subtitle"/>
    <w:basedOn w:val="Normal"/>
    <w:next w:val="Normal"/>
    <w:pPr/>
    <w:rPr>
      <w:color w:val="000000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